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AEA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6206927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法定代表人授权书</w:t>
      </w:r>
    </w:p>
    <w:p w14:paraId="2FF514E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rPr>
      </w:pPr>
    </w:p>
    <w:p w14:paraId="67E9AC1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XXX</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XXX公司</w:t>
      </w:r>
      <w:r>
        <w:rPr>
          <w:rFonts w:hint="eastAsia" w:ascii="仿宋_GB2312" w:hAnsi="仿宋_GB2312" w:eastAsia="仿宋_GB2312" w:cs="仿宋_GB2312"/>
          <w:color w:val="auto"/>
          <w:sz w:val="32"/>
          <w:szCs w:val="32"/>
        </w:rPr>
        <w:t>的法定代表人，现授权</w:t>
      </w:r>
      <w:r>
        <w:rPr>
          <w:rFonts w:hint="eastAsia" w:ascii="仿宋_GB2312" w:hAnsi="仿宋_GB2312" w:eastAsia="仿宋_GB2312" w:cs="仿宋_GB2312"/>
          <w:color w:val="auto"/>
          <w:sz w:val="32"/>
          <w:szCs w:val="32"/>
          <w:u w:val="single"/>
        </w:rPr>
        <w:t>XXX</w:t>
      </w:r>
      <w:r>
        <w:rPr>
          <w:rFonts w:hint="eastAsia" w:ascii="仿宋_GB2312" w:hAnsi="仿宋_GB2312" w:eastAsia="仿宋_GB2312" w:cs="仿宋_GB2312"/>
          <w:color w:val="auto"/>
          <w:sz w:val="32"/>
          <w:szCs w:val="32"/>
        </w:rPr>
        <w:t>为我单位委托代理人，以本单位的名义参加XXX工程建设项目</w:t>
      </w:r>
      <w:r>
        <w:rPr>
          <w:rFonts w:hint="eastAsia" w:ascii="仿宋_GB2312" w:hAnsi="仿宋_GB2312" w:eastAsia="仿宋_GB2312" w:cs="仿宋_GB2312"/>
          <w:color w:val="auto"/>
          <w:sz w:val="32"/>
          <w:szCs w:val="32"/>
          <w:u w:val="single"/>
        </w:rPr>
        <w:t>XXX</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竞争性谈判</w:t>
      </w:r>
      <w:r>
        <w:rPr>
          <w:rFonts w:hint="eastAsia" w:ascii="仿宋_GB2312" w:hAnsi="仿宋_GB2312" w:eastAsia="仿宋_GB2312" w:cs="仿宋_GB2312"/>
          <w:color w:val="auto"/>
          <w:sz w:val="32"/>
          <w:szCs w:val="32"/>
        </w:rPr>
        <w:t>活动。委托代理人在</w:t>
      </w:r>
      <w:r>
        <w:rPr>
          <w:rFonts w:hint="eastAsia" w:ascii="仿宋_GB2312" w:hAnsi="仿宋_GB2312" w:eastAsia="仿宋_GB2312" w:cs="仿宋_GB2312"/>
          <w:color w:val="auto"/>
          <w:sz w:val="32"/>
          <w:szCs w:val="32"/>
          <w:lang w:eastAsia="zh-CN"/>
        </w:rPr>
        <w:t>竞争性谈判</w:t>
      </w:r>
      <w:r>
        <w:rPr>
          <w:rFonts w:hint="eastAsia" w:ascii="仿宋_GB2312" w:hAnsi="仿宋_GB2312" w:eastAsia="仿宋_GB2312" w:cs="仿宋_GB2312"/>
          <w:color w:val="auto"/>
          <w:sz w:val="32"/>
          <w:szCs w:val="32"/>
        </w:rPr>
        <w:t>活动和评比、谈判以及合同签订过程中所签署的一切文件和处理与之有关的一切事务，我及我单位均予以承认，并全部承担其产生的</w:t>
      </w:r>
      <w:bookmarkStart w:id="0" w:name="_GoBack"/>
      <w:bookmarkEnd w:id="0"/>
      <w:r>
        <w:rPr>
          <w:rFonts w:hint="eastAsia" w:ascii="仿宋_GB2312" w:hAnsi="仿宋_GB2312" w:eastAsia="仿宋_GB2312" w:cs="仿宋_GB2312"/>
          <w:color w:val="auto"/>
          <w:sz w:val="32"/>
          <w:szCs w:val="32"/>
        </w:rPr>
        <w:t>所有权利和义务。</w:t>
      </w:r>
    </w:p>
    <w:p w14:paraId="0DB27C9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委托代理人无转委托权。特此委托。</w:t>
      </w:r>
    </w:p>
    <w:p w14:paraId="27CF04A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14B19F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rPr>
        <w:t xml:space="preserve">           </w:t>
      </w:r>
    </w:p>
    <w:p w14:paraId="340F79B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委托代理人签字：</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手机：</w:t>
      </w:r>
      <w:r>
        <w:rPr>
          <w:rFonts w:hint="eastAsia" w:ascii="仿宋_GB2312" w:hAnsi="仿宋_GB2312" w:eastAsia="仿宋_GB2312" w:cs="仿宋_GB2312"/>
          <w:color w:val="auto"/>
          <w:sz w:val="32"/>
          <w:szCs w:val="32"/>
          <w:u w:val="single"/>
        </w:rPr>
        <w:t xml:space="preserve">             </w:t>
      </w:r>
    </w:p>
    <w:p w14:paraId="095AE31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p>
    <w:p w14:paraId="786773F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75F505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竞争性谈判</w:t>
      </w:r>
      <w:r>
        <w:rPr>
          <w:rFonts w:hint="eastAsia" w:ascii="仿宋_GB2312" w:hAnsi="仿宋_GB2312" w:eastAsia="仿宋_GB2312" w:cs="仿宋_GB2312"/>
          <w:color w:val="auto"/>
          <w:sz w:val="32"/>
          <w:szCs w:val="32"/>
        </w:rPr>
        <w:t>申请人</w:t>
      </w:r>
      <w:r>
        <w:rPr>
          <w:rFonts w:hint="eastAsia" w:ascii="仿宋_GB2312" w:eastAsia="仿宋_GB2312"/>
          <w:color w:val="auto"/>
          <w:sz w:val="32"/>
          <w:szCs w:val="32"/>
        </w:rPr>
        <w:t>：（全称并加盖企业法人公章）</w:t>
      </w:r>
    </w:p>
    <w:p w14:paraId="709DA96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4AFC1B3E">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rPr>
      </w:pPr>
    </w:p>
    <w:p w14:paraId="18DE7D2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4E2CA8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8A7644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C37981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58ED9C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p>
    <w:p w14:paraId="60564F5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费用报价单</w:t>
      </w:r>
    </w:p>
    <w:tbl>
      <w:tblPr>
        <w:tblStyle w:val="9"/>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703"/>
        <w:gridCol w:w="1704"/>
        <w:gridCol w:w="741"/>
        <w:gridCol w:w="2667"/>
      </w:tblGrid>
      <w:tr w14:paraId="7DA7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557" w:type="dxa"/>
            <w:vAlign w:val="center"/>
          </w:tcPr>
          <w:p w14:paraId="73A951C4">
            <w:pPr>
              <w:spacing w:line="360" w:lineRule="auto"/>
              <w:ind w:firstLine="480" w:firstLineChars="200"/>
              <w:rPr>
                <w:rFonts w:ascii="宋体" w:hAnsi="宋体" w:cs="宋体"/>
                <w:color w:val="auto"/>
                <w:sz w:val="24"/>
              </w:rPr>
            </w:pPr>
            <w:r>
              <w:rPr>
                <w:rFonts w:hint="eastAsia" w:ascii="宋体" w:hAnsi="宋体" w:cs="宋体"/>
                <w:color w:val="auto"/>
                <w:sz w:val="24"/>
              </w:rPr>
              <w:t>采购项目名称</w:t>
            </w:r>
          </w:p>
        </w:tc>
        <w:tc>
          <w:tcPr>
            <w:tcW w:w="6815" w:type="dxa"/>
            <w:gridSpan w:val="4"/>
          </w:tcPr>
          <w:p w14:paraId="4898F6E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燕儿河给水厂生产药品采购服务</w:t>
            </w:r>
          </w:p>
        </w:tc>
      </w:tr>
      <w:tr w14:paraId="005E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57" w:type="dxa"/>
            <w:vAlign w:val="center"/>
          </w:tcPr>
          <w:p w14:paraId="3B2C01FE">
            <w:pPr>
              <w:spacing w:line="360" w:lineRule="auto"/>
              <w:ind w:firstLine="600" w:firstLineChars="250"/>
              <w:rPr>
                <w:rFonts w:ascii="宋体" w:hAnsi="宋体" w:cs="宋体"/>
                <w:color w:val="auto"/>
                <w:sz w:val="24"/>
              </w:rPr>
            </w:pPr>
            <w:r>
              <w:rPr>
                <w:rFonts w:hint="eastAsia" w:ascii="宋体" w:hAnsi="宋体" w:cs="宋体"/>
                <w:color w:val="auto"/>
                <w:sz w:val="24"/>
              </w:rPr>
              <w:t>服务期限</w:t>
            </w:r>
          </w:p>
        </w:tc>
        <w:tc>
          <w:tcPr>
            <w:tcW w:w="6815" w:type="dxa"/>
            <w:gridSpan w:val="4"/>
          </w:tcPr>
          <w:p w14:paraId="2287D6FE">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1年</w:t>
            </w:r>
          </w:p>
        </w:tc>
      </w:tr>
      <w:tr w14:paraId="6908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57" w:type="dxa"/>
            <w:vMerge w:val="restart"/>
            <w:vAlign w:val="center"/>
          </w:tcPr>
          <w:p w14:paraId="7AC3EC34">
            <w:pPr>
              <w:spacing w:line="360" w:lineRule="auto"/>
              <w:jc w:val="center"/>
              <w:rPr>
                <w:rFonts w:ascii="宋体" w:hAnsi="宋体" w:cs="宋体"/>
                <w:color w:val="auto"/>
                <w:sz w:val="24"/>
              </w:rPr>
            </w:pPr>
            <w:r>
              <w:rPr>
                <w:rFonts w:hint="eastAsia" w:ascii="宋体" w:hAnsi="宋体" w:cs="宋体"/>
                <w:color w:val="auto"/>
                <w:sz w:val="24"/>
                <w:lang w:val="en-US" w:eastAsia="zh-CN"/>
              </w:rPr>
              <w:t>投标</w:t>
            </w:r>
            <w:r>
              <w:rPr>
                <w:rFonts w:hint="eastAsia" w:ascii="宋体" w:hAnsi="宋体" w:cs="宋体"/>
                <w:color w:val="auto"/>
                <w:sz w:val="24"/>
              </w:rPr>
              <w:t xml:space="preserve">报价         </w:t>
            </w:r>
          </w:p>
        </w:tc>
        <w:tc>
          <w:tcPr>
            <w:tcW w:w="1703" w:type="dxa"/>
            <w:vAlign w:val="center"/>
          </w:tcPr>
          <w:p w14:paraId="524C1E28">
            <w:pPr>
              <w:pStyle w:val="3"/>
              <w:spacing w:line="360" w:lineRule="auto"/>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药品名称</w:t>
            </w:r>
          </w:p>
        </w:tc>
        <w:tc>
          <w:tcPr>
            <w:tcW w:w="1704" w:type="dxa"/>
            <w:vAlign w:val="center"/>
          </w:tcPr>
          <w:p w14:paraId="3CA0B07B">
            <w:pPr>
              <w:pStyle w:val="3"/>
              <w:spacing w:line="360" w:lineRule="auto"/>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型号</w:t>
            </w:r>
          </w:p>
        </w:tc>
        <w:tc>
          <w:tcPr>
            <w:tcW w:w="741" w:type="dxa"/>
            <w:vAlign w:val="center"/>
          </w:tcPr>
          <w:p w14:paraId="251ADC9D">
            <w:pPr>
              <w:pStyle w:val="3"/>
              <w:spacing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单位</w:t>
            </w:r>
          </w:p>
        </w:tc>
        <w:tc>
          <w:tcPr>
            <w:tcW w:w="2667" w:type="dxa"/>
            <w:vAlign w:val="center"/>
          </w:tcPr>
          <w:p w14:paraId="38FD61A9">
            <w:pPr>
              <w:pStyle w:val="3"/>
              <w:spacing w:line="360" w:lineRule="auto"/>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单价（元）</w:t>
            </w:r>
          </w:p>
        </w:tc>
      </w:tr>
      <w:tr w14:paraId="3D4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57" w:type="dxa"/>
            <w:vMerge w:val="continue"/>
            <w:vAlign w:val="center"/>
          </w:tcPr>
          <w:p w14:paraId="0DCB62D0">
            <w:pPr>
              <w:pStyle w:val="3"/>
              <w:spacing w:line="360" w:lineRule="auto"/>
              <w:ind w:firstLine="420" w:firstLineChars="200"/>
              <w:jc w:val="left"/>
            </w:pPr>
          </w:p>
        </w:tc>
        <w:tc>
          <w:tcPr>
            <w:tcW w:w="1703" w:type="dxa"/>
            <w:vAlign w:val="center"/>
          </w:tcPr>
          <w:p w14:paraId="4A536F76">
            <w:pPr>
              <w:pStyle w:val="3"/>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聚合锰酸钾水处理剂（饮用水级）</w:t>
            </w:r>
          </w:p>
        </w:tc>
        <w:tc>
          <w:tcPr>
            <w:tcW w:w="1704" w:type="dxa"/>
            <w:vAlign w:val="center"/>
          </w:tcPr>
          <w:p w14:paraId="412CFF9B">
            <w:pPr>
              <w:pStyle w:val="3"/>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1型（高锰酸钾45%、有效氯25%）</w:t>
            </w:r>
          </w:p>
        </w:tc>
        <w:tc>
          <w:tcPr>
            <w:tcW w:w="741" w:type="dxa"/>
            <w:vAlign w:val="center"/>
          </w:tcPr>
          <w:p w14:paraId="5826FBED">
            <w:pPr>
              <w:pStyle w:val="3"/>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吨</w:t>
            </w:r>
          </w:p>
        </w:tc>
        <w:tc>
          <w:tcPr>
            <w:tcW w:w="2667" w:type="dxa"/>
            <w:vAlign w:val="center"/>
          </w:tcPr>
          <w:p w14:paraId="290838F5">
            <w:pPr>
              <w:pStyle w:val="3"/>
              <w:spacing w:line="360" w:lineRule="auto"/>
              <w:ind w:firstLine="480" w:firstLineChars="200"/>
              <w:jc w:val="left"/>
              <w:rPr>
                <w:rFonts w:hint="eastAsia" w:ascii="宋体" w:hAnsi="宋体" w:eastAsia="宋体" w:cs="宋体"/>
                <w:color w:val="auto"/>
                <w:kern w:val="2"/>
                <w:sz w:val="24"/>
                <w:szCs w:val="24"/>
                <w:lang w:val="en-US" w:eastAsia="zh-CN" w:bidi="ar-SA"/>
              </w:rPr>
            </w:pPr>
          </w:p>
        </w:tc>
      </w:tr>
      <w:tr w14:paraId="6D26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557" w:type="dxa"/>
            <w:vMerge w:val="continue"/>
            <w:vAlign w:val="center"/>
          </w:tcPr>
          <w:p w14:paraId="7E4B73A8">
            <w:pPr>
              <w:pStyle w:val="3"/>
              <w:spacing w:line="360" w:lineRule="auto"/>
              <w:ind w:firstLine="420" w:firstLineChars="200"/>
              <w:jc w:val="left"/>
            </w:pPr>
          </w:p>
        </w:tc>
        <w:tc>
          <w:tcPr>
            <w:tcW w:w="1703" w:type="dxa"/>
            <w:vAlign w:val="center"/>
          </w:tcPr>
          <w:p w14:paraId="478C3581">
            <w:pPr>
              <w:pStyle w:val="3"/>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食品级硅藻土</w:t>
            </w:r>
          </w:p>
        </w:tc>
        <w:tc>
          <w:tcPr>
            <w:tcW w:w="1704" w:type="dxa"/>
            <w:vAlign w:val="center"/>
          </w:tcPr>
          <w:p w14:paraId="546F55B2">
            <w:pPr>
              <w:pStyle w:val="3"/>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食品级一等品（二氧化硅含量≥85%）</w:t>
            </w:r>
          </w:p>
        </w:tc>
        <w:tc>
          <w:tcPr>
            <w:tcW w:w="741" w:type="dxa"/>
            <w:vAlign w:val="center"/>
          </w:tcPr>
          <w:p w14:paraId="728F6F16">
            <w:pPr>
              <w:pStyle w:val="3"/>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吨</w:t>
            </w:r>
          </w:p>
        </w:tc>
        <w:tc>
          <w:tcPr>
            <w:tcW w:w="2667" w:type="dxa"/>
            <w:vAlign w:val="center"/>
          </w:tcPr>
          <w:p w14:paraId="6CB53C29">
            <w:pPr>
              <w:pStyle w:val="3"/>
              <w:spacing w:line="360" w:lineRule="auto"/>
              <w:ind w:firstLine="480" w:firstLineChars="200"/>
              <w:jc w:val="left"/>
              <w:rPr>
                <w:rFonts w:hint="eastAsia" w:ascii="宋体" w:hAnsi="宋体" w:eastAsia="宋体" w:cs="宋体"/>
                <w:color w:val="auto"/>
                <w:kern w:val="2"/>
                <w:sz w:val="24"/>
                <w:szCs w:val="24"/>
                <w:lang w:val="en-US" w:eastAsia="zh-CN" w:bidi="ar-SA"/>
              </w:rPr>
            </w:pPr>
          </w:p>
        </w:tc>
      </w:tr>
      <w:tr w14:paraId="08C8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57" w:type="dxa"/>
            <w:vAlign w:val="center"/>
          </w:tcPr>
          <w:p w14:paraId="4EA31D9B">
            <w:pPr>
              <w:spacing w:line="360" w:lineRule="auto"/>
              <w:ind w:firstLine="960" w:firstLineChars="400"/>
              <w:rPr>
                <w:rFonts w:hint="eastAsia" w:ascii="宋体" w:hAnsi="宋体" w:eastAsia="宋体" w:cs="宋体"/>
                <w:color w:val="auto"/>
                <w:sz w:val="24"/>
                <w:lang w:val="en-US" w:eastAsia="zh-CN"/>
              </w:rPr>
            </w:pPr>
            <w:r>
              <w:rPr>
                <w:rFonts w:hint="eastAsia" w:ascii="宋体" w:hAnsi="宋体" w:cs="宋体"/>
                <w:color w:val="auto"/>
                <w:sz w:val="24"/>
                <w:lang w:val="en-US" w:eastAsia="zh-CN"/>
              </w:rPr>
              <w:t>总价（元）</w:t>
            </w:r>
          </w:p>
        </w:tc>
        <w:tc>
          <w:tcPr>
            <w:tcW w:w="6815" w:type="dxa"/>
            <w:gridSpan w:val="4"/>
          </w:tcPr>
          <w:p w14:paraId="165026A8">
            <w:pPr>
              <w:spacing w:line="360" w:lineRule="auto"/>
              <w:ind w:firstLine="480" w:firstLineChars="200"/>
              <w:rPr>
                <w:rFonts w:hint="eastAsia" w:ascii="宋体" w:hAnsi="宋体" w:eastAsia="宋体" w:cs="宋体"/>
                <w:color w:val="auto"/>
                <w:kern w:val="2"/>
                <w:sz w:val="24"/>
                <w:szCs w:val="24"/>
                <w:lang w:val="en-US" w:eastAsia="zh-CN" w:bidi="ar-SA"/>
              </w:rPr>
            </w:pPr>
          </w:p>
        </w:tc>
      </w:tr>
      <w:tr w14:paraId="06A3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57" w:type="dxa"/>
            <w:vAlign w:val="center"/>
          </w:tcPr>
          <w:p w14:paraId="6F66CE86">
            <w:pPr>
              <w:spacing w:line="360" w:lineRule="auto"/>
              <w:ind w:firstLine="960" w:firstLineChars="400"/>
              <w:rPr>
                <w:rFonts w:ascii="宋体" w:hAnsi="宋体" w:cs="宋体"/>
                <w:color w:val="auto"/>
                <w:sz w:val="24"/>
              </w:rPr>
            </w:pPr>
            <w:r>
              <w:rPr>
                <w:rFonts w:hint="eastAsia" w:ascii="宋体" w:hAnsi="宋体" w:cs="宋体"/>
                <w:color w:val="auto"/>
                <w:sz w:val="24"/>
              </w:rPr>
              <w:t>备注</w:t>
            </w:r>
          </w:p>
        </w:tc>
        <w:tc>
          <w:tcPr>
            <w:tcW w:w="6815" w:type="dxa"/>
            <w:gridSpan w:val="4"/>
          </w:tcPr>
          <w:p w14:paraId="6966156E">
            <w:pPr>
              <w:spacing w:line="360" w:lineRule="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聚合锰酸钾水处理剂（饮用水级）预估用量：2.5吨/年</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食品级硅藻土预估用量：6.5吨/年。最终用量以实际为准</w:t>
            </w:r>
            <w:r>
              <w:rPr>
                <w:rFonts w:hint="eastAsia" w:ascii="宋体" w:hAnsi="宋体" w:cs="宋体"/>
                <w:color w:val="auto"/>
                <w:kern w:val="2"/>
                <w:sz w:val="24"/>
                <w:szCs w:val="24"/>
                <w:lang w:val="en-US" w:eastAsia="zh-CN" w:bidi="ar-SA"/>
              </w:rPr>
              <w:t>。</w:t>
            </w:r>
          </w:p>
        </w:tc>
      </w:tr>
    </w:tbl>
    <w:p w14:paraId="20DBF95B">
      <w:pPr>
        <w:spacing w:line="360" w:lineRule="auto"/>
        <w:rPr>
          <w:rFonts w:ascii="宋体" w:hAnsi="宋体" w:cs="宋体"/>
          <w:color w:val="auto"/>
          <w:sz w:val="24"/>
        </w:rPr>
      </w:pPr>
    </w:p>
    <w:p w14:paraId="74880EE0">
      <w:pPr>
        <w:spacing w:line="360" w:lineRule="auto"/>
        <w:rPr>
          <w:rFonts w:ascii="宋体" w:hAnsi="宋体" w:cs="宋体"/>
          <w:color w:val="auto"/>
          <w:sz w:val="24"/>
          <w:highlight w:val="none"/>
        </w:rPr>
      </w:pPr>
      <w:r>
        <w:rPr>
          <w:rFonts w:hint="eastAsia" w:ascii="宋体" w:hAnsi="宋体" w:cs="宋体"/>
          <w:color w:val="auto"/>
          <w:sz w:val="24"/>
          <w:highlight w:val="none"/>
        </w:rPr>
        <w:t>注：供应商的报价是最终用户验收合格后的总价，包括供应商完成本项目所需的一切费用。本次磋商报价包括（但不限于）</w:t>
      </w:r>
      <w:r>
        <w:rPr>
          <w:rFonts w:hint="eastAsia" w:ascii="宋体" w:hAnsi="宋体" w:cs="宋体"/>
          <w:color w:val="auto"/>
          <w:sz w:val="24"/>
          <w:highlight w:val="none"/>
          <w:lang w:val="en-US" w:eastAsia="zh-CN"/>
        </w:rPr>
        <w:t>人工费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检测费、运维费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管理费</w:t>
      </w:r>
      <w:r>
        <w:rPr>
          <w:rFonts w:hint="eastAsia" w:ascii="宋体" w:hAnsi="宋体" w:cs="宋体"/>
          <w:color w:val="auto"/>
          <w:sz w:val="24"/>
          <w:highlight w:val="none"/>
        </w:rPr>
        <w:t>等所有其他有关各项的含税费用</w:t>
      </w:r>
      <w:r>
        <w:rPr>
          <w:rFonts w:hint="eastAsia" w:ascii="宋体" w:hAnsi="宋体" w:cs="宋体"/>
          <w:color w:val="auto"/>
          <w:sz w:val="24"/>
          <w:highlight w:val="none"/>
          <w:lang w:eastAsia="zh-CN"/>
        </w:rPr>
        <w:t>、</w:t>
      </w:r>
      <w:r>
        <w:rPr>
          <w:rFonts w:hint="eastAsia" w:ascii="宋体" w:hAnsi="宋体" w:cs="宋体"/>
          <w:color w:val="auto"/>
          <w:sz w:val="24"/>
          <w:highlight w:val="none"/>
        </w:rPr>
        <w:t>磋商文件规定的所有费用及可能存在的未知费用。供应商应充分考虑本项目的风险，风险费用已含在磋商报价中，采购人不再承担由于任何风险引起的费用。</w:t>
      </w:r>
    </w:p>
    <w:p w14:paraId="42069184">
      <w:pPr>
        <w:spacing w:line="360" w:lineRule="auto"/>
        <w:rPr>
          <w:rFonts w:ascii="宋体" w:hAnsi="宋体" w:cs="宋体"/>
          <w:color w:val="auto"/>
          <w:sz w:val="24"/>
        </w:rPr>
      </w:pPr>
    </w:p>
    <w:p w14:paraId="62C6BBE8">
      <w:pPr>
        <w:spacing w:line="360" w:lineRule="auto"/>
        <w:ind w:firstLine="480"/>
        <w:rPr>
          <w:rFonts w:ascii="宋体" w:hAnsi="宋体" w:cs="宋体"/>
          <w:color w:val="auto"/>
          <w:sz w:val="24"/>
        </w:rPr>
      </w:pPr>
    </w:p>
    <w:p w14:paraId="062BEF8B">
      <w:pPr>
        <w:adjustRightIn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供应商名称：（盖章）</w:t>
      </w:r>
    </w:p>
    <w:p w14:paraId="16EB17A3">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法定代表人或授权代表（</w:t>
      </w:r>
      <w:r>
        <w:rPr>
          <w:rFonts w:hint="eastAsia" w:ascii="宋体" w:hAnsi="宋体" w:cs="宋体"/>
          <w:bCs/>
          <w:color w:val="auto"/>
          <w:sz w:val="24"/>
        </w:rPr>
        <w:t>签字或加盖个人印章</w:t>
      </w:r>
      <w:r>
        <w:rPr>
          <w:rFonts w:hint="eastAsia" w:ascii="宋体" w:hAnsi="宋体" w:cs="宋体"/>
          <w:color w:val="auto"/>
          <w:sz w:val="24"/>
        </w:rPr>
        <w:t>）：</w:t>
      </w:r>
    </w:p>
    <w:p w14:paraId="3A1637B9">
      <w:pPr>
        <w:adjustRightInd w:val="0"/>
        <w:spacing w:line="360" w:lineRule="auto"/>
        <w:ind w:firstLine="480" w:firstLineChars="200"/>
        <w:rPr>
          <w:rFonts w:hint="eastAsia" w:ascii="黑体" w:hAnsi="黑体" w:eastAsia="黑体" w:cs="黑体"/>
          <w:color w:val="auto"/>
          <w:sz w:val="44"/>
          <w:szCs w:val="44"/>
          <w:lang w:val="en-US" w:eastAsia="zh-CN"/>
        </w:rPr>
      </w:pPr>
      <w:r>
        <w:rPr>
          <w:rFonts w:hint="eastAsia" w:ascii="宋体" w:hAnsi="宋体" w:cs="宋体"/>
          <w:color w:val="auto"/>
          <w:sz w:val="24"/>
        </w:rPr>
        <w:t>日期：   年    月    日</w:t>
      </w: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389C5">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7EDC608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8A7D5">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60625B2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57A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YTZjNjcxOGQyMTk1MGMwODAyYWQ4N2IwNTMwOTk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533634A"/>
    <w:rsid w:val="0A9E42EA"/>
    <w:rsid w:val="0E0203EA"/>
    <w:rsid w:val="118777AF"/>
    <w:rsid w:val="127D04F1"/>
    <w:rsid w:val="145D1FD5"/>
    <w:rsid w:val="195E650C"/>
    <w:rsid w:val="1C897ECD"/>
    <w:rsid w:val="1CAF5B4F"/>
    <w:rsid w:val="1CC07412"/>
    <w:rsid w:val="210A3D0B"/>
    <w:rsid w:val="22810B68"/>
    <w:rsid w:val="27AC35F6"/>
    <w:rsid w:val="2B144310"/>
    <w:rsid w:val="2C0026DB"/>
    <w:rsid w:val="2D894E57"/>
    <w:rsid w:val="30460EE4"/>
    <w:rsid w:val="335372DF"/>
    <w:rsid w:val="34657B47"/>
    <w:rsid w:val="34F341AE"/>
    <w:rsid w:val="369726EE"/>
    <w:rsid w:val="378A4BF4"/>
    <w:rsid w:val="38EF434C"/>
    <w:rsid w:val="3ADE4B2F"/>
    <w:rsid w:val="3BC9468F"/>
    <w:rsid w:val="404E05EE"/>
    <w:rsid w:val="410600F4"/>
    <w:rsid w:val="41302A0A"/>
    <w:rsid w:val="438F68A6"/>
    <w:rsid w:val="439F0E88"/>
    <w:rsid w:val="43D32ECF"/>
    <w:rsid w:val="44AC2AB3"/>
    <w:rsid w:val="45663045"/>
    <w:rsid w:val="494D6481"/>
    <w:rsid w:val="4B0E1EB0"/>
    <w:rsid w:val="4C5F2691"/>
    <w:rsid w:val="4D6222AF"/>
    <w:rsid w:val="4FFF3845"/>
    <w:rsid w:val="504E7E48"/>
    <w:rsid w:val="506D4CB0"/>
    <w:rsid w:val="579A10C2"/>
    <w:rsid w:val="5C444281"/>
    <w:rsid w:val="5D420A8D"/>
    <w:rsid w:val="5DBD53AB"/>
    <w:rsid w:val="5E011AA2"/>
    <w:rsid w:val="5EB37D61"/>
    <w:rsid w:val="5F172095"/>
    <w:rsid w:val="5FD65C63"/>
    <w:rsid w:val="604C0669"/>
    <w:rsid w:val="60ED0147"/>
    <w:rsid w:val="62EA0E9B"/>
    <w:rsid w:val="639A2A20"/>
    <w:rsid w:val="66A50FFD"/>
    <w:rsid w:val="67A9618C"/>
    <w:rsid w:val="68E2152F"/>
    <w:rsid w:val="695906AF"/>
    <w:rsid w:val="6A9A7027"/>
    <w:rsid w:val="6C7556BE"/>
    <w:rsid w:val="70707AA0"/>
    <w:rsid w:val="70EE7A56"/>
    <w:rsid w:val="721C0E6B"/>
    <w:rsid w:val="729B2E31"/>
    <w:rsid w:val="73144815"/>
    <w:rsid w:val="738E79E4"/>
    <w:rsid w:val="7557092C"/>
    <w:rsid w:val="764E1536"/>
    <w:rsid w:val="76AB2A70"/>
    <w:rsid w:val="76CB6D8E"/>
    <w:rsid w:val="79A11E5C"/>
    <w:rsid w:val="7C036873"/>
    <w:rsid w:val="7C4040AD"/>
    <w:rsid w:val="7D9825DD"/>
    <w:rsid w:val="7DCC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autoRedefine/>
    <w:qFormat/>
    <w:uiPriority w:val="0"/>
    <w:pPr>
      <w:keepNext/>
      <w:keepLines/>
      <w:spacing w:before="260" w:after="260" w:line="412" w:lineRule="auto"/>
      <w:outlineLvl w:val="1"/>
    </w:pPr>
    <w:rPr>
      <w:rFonts w:ascii="Arial" w:hAnsi="Arial" w:eastAsia="黑体"/>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99"/>
    <w:pPr>
      <w:spacing w:after="120"/>
    </w:p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autoRedefine/>
    <w:qFormat/>
    <w:uiPriority w:val="0"/>
    <w:pPr>
      <w:ind w:firstLine="420" w:firstLineChars="100"/>
    </w:pPr>
    <w:rPr>
      <w:rFonts w:ascii="Times New Roman" w:hAnsi="Times New Roman" w:cs="Times New Roman"/>
    </w:rPr>
  </w:style>
  <w:style w:type="character" w:styleId="11">
    <w:name w:val="page number"/>
    <w:basedOn w:val="10"/>
    <w:autoRedefine/>
    <w:qFormat/>
    <w:uiPriority w:val="0"/>
  </w:style>
  <w:style w:type="paragraph" w:styleId="12">
    <w:name w:val="List Paragraph"/>
    <w:basedOn w:val="1"/>
    <w:autoRedefine/>
    <w:qFormat/>
    <w:uiPriority w:val="99"/>
    <w:pPr>
      <w:ind w:firstLine="420" w:firstLineChars="200"/>
    </w:pPr>
  </w:style>
  <w:style w:type="character" w:customStyle="1" w:styleId="13">
    <w:name w:val="批注框文本 Char"/>
    <w:basedOn w:val="10"/>
    <w:link w:val="4"/>
    <w:autoRedefine/>
    <w:qFormat/>
    <w:uiPriority w:val="0"/>
    <w:rPr>
      <w:kern w:val="2"/>
      <w:sz w:val="18"/>
      <w:szCs w:val="18"/>
    </w:rPr>
  </w:style>
  <w:style w:type="character" w:customStyle="1" w:styleId="14">
    <w:name w:val="标题 2 Char"/>
    <w:link w:val="2"/>
    <w:autoRedefine/>
    <w:qFormat/>
    <w:uiPriority w:val="9"/>
    <w:rPr>
      <w:rFonts w:ascii="Arial" w:hAnsi="Arial" w:eastAsia="黑体"/>
      <w:sz w:val="32"/>
      <w:szCs w:val="32"/>
    </w:rPr>
  </w:style>
  <w:style w:type="character" w:customStyle="1" w:styleId="15">
    <w:name w:val="font11"/>
    <w:basedOn w:val="10"/>
    <w:autoRedefine/>
    <w:qFormat/>
    <w:uiPriority w:val="0"/>
    <w:rPr>
      <w:rFonts w:hint="default" w:ascii="Times New Roman" w:hAnsi="Times New Roman" w:cs="Times New Roman"/>
      <w:color w:val="000000"/>
      <w:sz w:val="22"/>
      <w:szCs w:val="22"/>
      <w:u w:val="none"/>
    </w:rPr>
  </w:style>
  <w:style w:type="character" w:customStyle="1" w:styleId="16">
    <w:name w:val="font21"/>
    <w:basedOn w:val="10"/>
    <w:autoRedefine/>
    <w:qFormat/>
    <w:uiPriority w:val="99"/>
    <w:rPr>
      <w:rFonts w:ascii="宋体" w:hAnsi="宋体" w:eastAsia="宋体" w:cs="宋体"/>
      <w:color w:val="000000"/>
      <w:sz w:val="24"/>
      <w:szCs w:val="24"/>
      <w:u w:val="none"/>
    </w:rPr>
  </w:style>
  <w:style w:type="character" w:customStyle="1" w:styleId="17">
    <w:name w:val="font01"/>
    <w:basedOn w:val="10"/>
    <w:autoRedefine/>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1929</Words>
  <Characters>2015</Characters>
  <Lines>13</Lines>
  <Paragraphs>3</Paragraphs>
  <TotalTime>10</TotalTime>
  <ScaleCrop>false</ScaleCrop>
  <LinksUpToDate>false</LinksUpToDate>
  <CharactersWithSpaces>2186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花花 </cp:lastModifiedBy>
  <cp:lastPrinted>2025-07-22T06:20:00Z</cp:lastPrinted>
  <dcterms:modified xsi:type="dcterms:W3CDTF">2025-08-27T07:43:15Z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148F9DA6FF1D44FE8B6D455125B345EB_13</vt:lpwstr>
  </property>
  <property fmtid="{D5CDD505-2E9C-101B-9397-08002B2CF9AE}" pid="4" name="KSOTemplateDocerSaveRecord">
    <vt:lpwstr>eyJoZGlkIjoiYjg2ZDUzYWNlMzBkZDYzZWNkZWI4NzkyMDVhODQ5ZjEiLCJ1c2VySWQiOiIxMDA4MzU1MDI0In0=</vt:lpwstr>
  </property>
</Properties>
</file>