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4F2E5">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24352D82">
      <w:pPr>
        <w:spacing w:line="560" w:lineRule="exact"/>
        <w:rPr>
          <w:rFonts w:ascii="仿宋_GB2312" w:hAnsi="仿宋_GB2312" w:eastAsia="仿宋_GB2312" w:cs="仿宋_GB2312"/>
          <w:sz w:val="32"/>
          <w:szCs w:val="32"/>
        </w:rPr>
      </w:pPr>
    </w:p>
    <w:p w14:paraId="451F5B88">
      <w:pPr>
        <w:spacing w:line="56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1F808C52">
      <w:pPr>
        <w:spacing w:line="560" w:lineRule="exact"/>
        <w:jc w:val="center"/>
        <w:rPr>
          <w:rFonts w:ascii="黑体" w:hAnsi="黑体" w:eastAsia="黑体" w:cs="黑体"/>
          <w:sz w:val="44"/>
          <w:szCs w:val="44"/>
        </w:rPr>
      </w:pPr>
    </w:p>
    <w:p w14:paraId="63EFB5A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u w:val="single"/>
          <w:lang w:val="en-US" w:eastAsia="zh-CN"/>
        </w:rPr>
        <w:t>律师事务所</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0B9FEBF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54CFC82C">
      <w:pPr>
        <w:spacing w:line="560" w:lineRule="exact"/>
        <w:rPr>
          <w:rFonts w:ascii="仿宋_GB2312" w:hAnsi="仿宋_GB2312" w:eastAsia="仿宋_GB2312" w:cs="仿宋_GB2312"/>
          <w:sz w:val="32"/>
          <w:szCs w:val="32"/>
        </w:rPr>
      </w:pPr>
    </w:p>
    <w:p w14:paraId="4E30691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11FB31BF">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662CAA53">
      <w:pPr>
        <w:spacing w:line="560" w:lineRule="exact"/>
        <w:rPr>
          <w:rFonts w:ascii="仿宋_GB2312" w:hAnsi="仿宋_GB2312" w:eastAsia="仿宋_GB2312" w:cs="仿宋_GB2312"/>
          <w:sz w:val="32"/>
          <w:szCs w:val="32"/>
        </w:rPr>
      </w:pPr>
    </w:p>
    <w:p w14:paraId="5C7E27A9">
      <w:pPr>
        <w:spacing w:line="560" w:lineRule="exact"/>
        <w:rPr>
          <w:rFonts w:ascii="仿宋_GB2312" w:hAnsi="仿宋_GB2312" w:eastAsia="仿宋_GB2312" w:cs="仿宋_GB2312"/>
          <w:sz w:val="32"/>
          <w:szCs w:val="32"/>
        </w:rPr>
      </w:pPr>
    </w:p>
    <w:p w14:paraId="328D1208">
      <w:pPr>
        <w:wordWrap w:val="0"/>
        <w:spacing w:line="560" w:lineRule="exact"/>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w:t>
      </w:r>
    </w:p>
    <w:p w14:paraId="1C133DE0">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24CD27A4">
      <w:pPr>
        <w:spacing w:line="560" w:lineRule="exact"/>
        <w:jc w:val="right"/>
        <w:rPr>
          <w:rFonts w:ascii="仿宋_GB2312" w:hAnsi="仿宋_GB2312" w:eastAsia="仿宋_GB2312" w:cs="仿宋_GB2312"/>
          <w:sz w:val="32"/>
          <w:szCs w:val="32"/>
        </w:rPr>
      </w:pPr>
    </w:p>
    <w:p w14:paraId="5866282E">
      <w:pPr>
        <w:spacing w:line="560" w:lineRule="exact"/>
        <w:jc w:val="right"/>
        <w:rPr>
          <w:rFonts w:ascii="仿宋_GB2312" w:hAnsi="仿宋_GB2312" w:eastAsia="仿宋_GB2312" w:cs="仿宋_GB2312"/>
          <w:sz w:val="32"/>
          <w:szCs w:val="32"/>
        </w:rPr>
      </w:pPr>
    </w:p>
    <w:p w14:paraId="5A331DD8">
      <w:pPr>
        <w:spacing w:line="560" w:lineRule="exact"/>
        <w:jc w:val="right"/>
        <w:rPr>
          <w:rFonts w:ascii="仿宋_GB2312" w:hAnsi="仿宋_GB2312" w:eastAsia="仿宋_GB2312" w:cs="仿宋_GB2312"/>
          <w:sz w:val="32"/>
          <w:szCs w:val="32"/>
        </w:rPr>
      </w:pPr>
    </w:p>
    <w:p w14:paraId="1AC96216">
      <w:pPr>
        <w:ind w:right="640"/>
        <w:rPr>
          <w:rFonts w:hint="eastAsia" w:ascii="仿宋_GB2312" w:hAnsi="仿宋_GB2312" w:eastAsia="仿宋_GB2312" w:cs="仿宋_GB2312"/>
          <w:sz w:val="32"/>
          <w:szCs w:val="32"/>
        </w:rPr>
      </w:pPr>
    </w:p>
    <w:p w14:paraId="2D620463">
      <w:pPr>
        <w:spacing w:line="560" w:lineRule="exact"/>
        <w:jc w:val="both"/>
        <w:rPr>
          <w:rFonts w:hint="eastAsia" w:ascii="黑体" w:hAnsi="黑体" w:eastAsia="黑体" w:cs="黑体"/>
          <w:sz w:val="44"/>
          <w:szCs w:val="44"/>
        </w:rPr>
      </w:pPr>
    </w:p>
    <w:p w14:paraId="097E4D12">
      <w:pPr>
        <w:spacing w:line="560" w:lineRule="exact"/>
        <w:jc w:val="center"/>
        <w:rPr>
          <w:rFonts w:hint="eastAsia" w:ascii="黑体" w:hAnsi="黑体" w:eastAsia="黑体" w:cs="黑体"/>
          <w:sz w:val="44"/>
          <w:szCs w:val="44"/>
        </w:rPr>
      </w:pPr>
    </w:p>
    <w:p w14:paraId="1D1B6C3B">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7D9DB137">
      <w:pPr>
        <w:spacing w:line="560" w:lineRule="exact"/>
        <w:rPr>
          <w:rFonts w:hint="default" w:ascii="仿宋_GB2312" w:hAnsi="仿宋_GB2312" w:eastAsia="仿宋_GB2312" w:cs="仿宋_GB2312"/>
          <w:sz w:val="32"/>
          <w:szCs w:val="32"/>
          <w:lang w:val="en-US" w:eastAsia="zh-CN"/>
        </w:rPr>
      </w:pPr>
    </w:p>
    <w:p w14:paraId="57F102A4">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报价函</w:t>
      </w:r>
    </w:p>
    <w:p w14:paraId="0B013635">
      <w:pPr>
        <w:spacing w:line="560" w:lineRule="exact"/>
        <w:jc w:val="center"/>
        <w:rPr>
          <w:rFonts w:hint="eastAsia" w:ascii="方正小标宋简体" w:eastAsia="方正小标宋简体"/>
          <w:sz w:val="44"/>
          <w:szCs w:val="44"/>
        </w:rPr>
      </w:pPr>
    </w:p>
    <w:p w14:paraId="0BD1569C">
      <w:pPr>
        <w:spacing w:line="560" w:lineRule="exact"/>
        <w:rPr>
          <w:rFonts w:hint="eastAsia" w:ascii="仿宋_GB2312" w:eastAsia="仿宋_GB2312"/>
          <w:sz w:val="32"/>
          <w:szCs w:val="32"/>
        </w:rPr>
      </w:pPr>
      <w:r>
        <w:rPr>
          <w:rFonts w:hint="eastAsia" w:ascii="仿宋_GB2312" w:eastAsia="仿宋_GB2312"/>
          <w:sz w:val="32"/>
          <w:szCs w:val="32"/>
          <w:lang w:val="en-US" w:eastAsia="zh-CN"/>
        </w:rPr>
        <w:t>绵阳富诚实业有限公司</w:t>
      </w:r>
      <w:r>
        <w:rPr>
          <w:rFonts w:hint="eastAsia" w:ascii="仿宋_GB2312" w:eastAsia="仿宋_GB2312"/>
          <w:sz w:val="32"/>
          <w:szCs w:val="32"/>
        </w:rPr>
        <w:t>：</w:t>
      </w:r>
    </w:p>
    <w:p w14:paraId="62D7B93E">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元</w:t>
      </w:r>
      <w:r>
        <w:rPr>
          <w:rFonts w:hint="eastAsia" w:ascii="仿宋_GB2312" w:eastAsia="仿宋_GB2312"/>
          <w:sz w:val="32"/>
          <w:szCs w:val="32"/>
        </w:rPr>
        <w:t>。</w:t>
      </w:r>
    </w:p>
    <w:p w14:paraId="638B5F74">
      <w:pPr>
        <w:spacing w:line="560" w:lineRule="exact"/>
        <w:ind w:firstLine="3520" w:firstLineChars="1100"/>
        <w:rPr>
          <w:rFonts w:ascii="仿宋_GB2312" w:eastAsia="仿宋_GB2312"/>
          <w:sz w:val="32"/>
          <w:szCs w:val="32"/>
        </w:rPr>
      </w:pPr>
    </w:p>
    <w:p w14:paraId="7BD90668">
      <w:pPr>
        <w:spacing w:line="560" w:lineRule="exact"/>
        <w:ind w:firstLine="3520" w:firstLineChars="1100"/>
        <w:rPr>
          <w:rFonts w:ascii="仿宋_GB2312" w:eastAsia="仿宋_GB2312"/>
          <w:sz w:val="32"/>
          <w:szCs w:val="32"/>
        </w:rPr>
      </w:pPr>
    </w:p>
    <w:p w14:paraId="413CAF4F">
      <w:pPr>
        <w:spacing w:line="560" w:lineRule="exact"/>
        <w:ind w:firstLine="2240" w:firstLineChars="700"/>
        <w:rPr>
          <w:rFonts w:hint="eastAsia"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175E1D2D">
      <w:pPr>
        <w:spacing w:line="520"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14:paraId="25BC431F">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14:paraId="43265AB9"/>
    <w:p w14:paraId="0134D8E7">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0A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AFD814">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9AFD814">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A42D0"/>
    <w:rsid w:val="07F85426"/>
    <w:rsid w:val="0D2B71BF"/>
    <w:rsid w:val="260333D3"/>
    <w:rsid w:val="35567FFE"/>
    <w:rsid w:val="3A0564C1"/>
    <w:rsid w:val="51B54AA4"/>
    <w:rsid w:val="5DE50254"/>
    <w:rsid w:val="677A5055"/>
    <w:rsid w:val="771A4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1119</Words>
  <Characters>1181</Characters>
  <Lines>0</Lines>
  <Paragraphs>0</Paragraphs>
  <TotalTime>75</TotalTime>
  <ScaleCrop>false</ScaleCrop>
  <LinksUpToDate>false</LinksUpToDate>
  <CharactersWithSpaces>1399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2025-04-01T07:05:00Z</dcterms:created>
  <dc:creator>黄金比例</dc:creator>
  <cp:lastModifiedBy>涪城富诚投资-管理员</cp:lastModifiedBy>
  <dcterms:modified xsi:type="dcterms:W3CDTF">2025-04-09T06:44:49Z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FE60FE7D961B4755B640D9062DD31586_13</vt:lpwstr>
  </property>
  <property fmtid="{D5CDD505-2E9C-101B-9397-08002B2CF9AE}" pid="4" name="KSOTemplateDocerSaveRecord">
    <vt:lpwstr>eyJoZGlkIjoiYjg2ZDUzYWNlMzBkZDYzZWNkZWI4NzkyMDVhODQ5ZjEiLCJ1c2VySWQiOiIxMDA4MzU1MDI0In0=</vt:lpwstr>
  </property>
</Properties>
</file>