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5E10">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14:paraId="69E574EE">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bookmarkStart w:id="0" w:name="_GoBack"/>
      <w:r>
        <w:rPr>
          <w:rFonts w:hint="eastAsia"/>
          <w:b/>
          <w:sz w:val="44"/>
          <w:szCs w:val="44"/>
        </w:rPr>
        <w:t>公      告</w:t>
      </w:r>
    </w:p>
    <w:p w14:paraId="3694EE8D">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14:paraId="1162AED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创明锂电池数字化工厂建设项目</w:t>
      </w:r>
      <w:r>
        <w:rPr>
          <w:rFonts w:hint="eastAsia" w:ascii="仿宋_GB2312" w:eastAsia="仿宋_GB2312"/>
          <w:sz w:val="32"/>
          <w:szCs w:val="32"/>
          <w:lang w:val="en-US" w:eastAsia="zh-CN"/>
        </w:rPr>
        <w:t>临时活动板房回收</w:t>
      </w:r>
      <w:r>
        <w:rPr>
          <w:rFonts w:hint="eastAsia" w:ascii="仿宋_GB2312" w:eastAsia="仿宋_GB2312"/>
          <w:sz w:val="32"/>
          <w:szCs w:val="32"/>
          <w:lang w:eastAsia="zh-CN"/>
        </w:rPr>
        <w:t>单位</w:t>
      </w:r>
      <w:r>
        <w:rPr>
          <w:rFonts w:hint="eastAsia" w:ascii="仿宋_GB2312" w:eastAsia="仿宋_GB2312"/>
          <w:sz w:val="32"/>
          <w:szCs w:val="32"/>
        </w:rPr>
        <w:t>，此次报价采用</w:t>
      </w:r>
      <w:r>
        <w:rPr>
          <w:rFonts w:hint="eastAsia" w:ascii="仿宋_GB2312" w:eastAsia="仿宋_GB2312"/>
          <w:sz w:val="32"/>
          <w:szCs w:val="32"/>
          <w:lang w:eastAsia="zh-CN"/>
        </w:rPr>
        <w:t>竞争性谈判</w:t>
      </w:r>
      <w:r>
        <w:rPr>
          <w:rFonts w:hint="eastAsia" w:ascii="仿宋_GB2312" w:eastAsia="仿宋_GB2312"/>
          <w:sz w:val="32"/>
          <w:szCs w:val="32"/>
          <w:lang w:val="en-US" w:eastAsia="zh-CN"/>
        </w:rPr>
        <w:t>采用二轮报价方式进行谈判</w:t>
      </w:r>
      <w:r>
        <w:rPr>
          <w:rFonts w:hint="eastAsia" w:ascii="仿宋_GB2312" w:eastAsia="仿宋_GB2312"/>
          <w:sz w:val="32"/>
          <w:szCs w:val="32"/>
        </w:rPr>
        <w:t>。</w:t>
      </w:r>
      <w:r>
        <w:rPr>
          <w:rFonts w:hint="eastAsia" w:ascii="仿宋_GB2312" w:eastAsia="仿宋_GB2312"/>
          <w:sz w:val="32"/>
          <w:szCs w:val="32"/>
          <w:lang w:val="en-US" w:eastAsia="zh-CN"/>
        </w:rPr>
        <w:t>暂定量约1808平方米，最低限价为31640.00元（不含税），价格最高单位中标，发包人开具13%增值税专用发票，中标人向发包人支付含税费用。</w:t>
      </w:r>
      <w:r>
        <w:rPr>
          <w:rFonts w:hint="eastAsia" w:ascii="仿宋_GB2312" w:eastAsia="仿宋_GB2312"/>
          <w:sz w:val="32"/>
          <w:szCs w:val="32"/>
        </w:rPr>
        <w:t>报名时请提交以下材料：</w:t>
      </w:r>
    </w:p>
    <w:p w14:paraId="6557AD6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申请人有企业营业执照副本（</w:t>
      </w:r>
      <w:r>
        <w:rPr>
          <w:rFonts w:hint="eastAsia" w:ascii="仿宋_GB2312" w:eastAsia="仿宋_GB2312"/>
          <w:sz w:val="32"/>
          <w:szCs w:val="32"/>
          <w:lang w:eastAsia="zh-CN"/>
        </w:rPr>
        <w:t>三证合一</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具有相关营业范围</w:t>
      </w:r>
      <w:r>
        <w:rPr>
          <w:rFonts w:hint="eastAsia" w:ascii="仿宋_GB2312" w:eastAsia="仿宋_GB2312"/>
          <w:sz w:val="32"/>
          <w:szCs w:val="32"/>
          <w:lang w:eastAsia="zh-CN"/>
        </w:rPr>
        <w:t>复印件加盖鲜章</w:t>
      </w:r>
      <w:r>
        <w:rPr>
          <w:rFonts w:hint="eastAsia" w:ascii="仿宋_GB2312" w:eastAsia="仿宋_GB2312"/>
          <w:sz w:val="32"/>
          <w:szCs w:val="32"/>
        </w:rPr>
        <w:t>，能提供增值税专用发票。</w:t>
      </w:r>
    </w:p>
    <w:p w14:paraId="05CFF0D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、法定代表人身份证：法定代表人亲自到场的出示身份证原件，存复印件。若法定代表人不能亲自到场的，被委托人应出具法定代表人授权委托书原件和被委托人的身份证（查验原件，存加盖鲜章复印件</w:t>
      </w:r>
      <w:r>
        <w:rPr>
          <w:rFonts w:hint="eastAsia" w:ascii="仿宋_GB2312" w:eastAsia="仿宋_GB2312"/>
          <w:sz w:val="32"/>
          <w:szCs w:val="32"/>
          <w:lang w:eastAsia="zh-CN"/>
        </w:rPr>
        <w:t>。法定代表人范本见附件</w:t>
      </w:r>
      <w:r>
        <w:rPr>
          <w:rFonts w:hint="eastAsia" w:ascii="仿宋_GB2312" w:eastAsia="仿宋_GB2312"/>
          <w:sz w:val="32"/>
          <w:szCs w:val="32"/>
        </w:rPr>
        <w:t>）。</w:t>
      </w:r>
    </w:p>
    <w:p w14:paraId="0360B42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、本项目不接受资格类型相同的</w:t>
      </w:r>
      <w:r>
        <w:rPr>
          <w:rFonts w:hint="eastAsia" w:ascii="仿宋_GB2312" w:eastAsia="仿宋_GB2312"/>
          <w:sz w:val="32"/>
          <w:szCs w:val="32"/>
          <w:lang w:eastAsia="zh-CN"/>
        </w:rPr>
        <w:t>供应商</w:t>
      </w:r>
      <w:r>
        <w:rPr>
          <w:rFonts w:hint="eastAsia" w:ascii="仿宋_GB2312" w:eastAsia="仿宋_GB2312"/>
          <w:sz w:val="32"/>
          <w:szCs w:val="32"/>
        </w:rPr>
        <w:t>组成联合体参选。</w:t>
      </w:r>
    </w:p>
    <w:p w14:paraId="300D4AD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、资质审查不合格者，不得参与下一程序的评选。</w:t>
      </w:r>
    </w:p>
    <w:p w14:paraId="6DB11E2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、上述材料要求为原件的，申请人必须提供原件，无原件要求的，提供盖申请人公章的复印件(或扫描件）。</w:t>
      </w:r>
    </w:p>
    <w:p w14:paraId="74B088F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29</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14:paraId="47ED8D8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报名地点:绵阳</w:t>
      </w:r>
      <w:r>
        <w:rPr>
          <w:rFonts w:hint="eastAsia" w:ascii="仿宋_GB2312" w:eastAsia="仿宋_GB2312"/>
          <w:sz w:val="32"/>
          <w:szCs w:val="32"/>
          <w:lang w:eastAsia="zh-CN"/>
        </w:rPr>
        <w:t>富城建筑工程有限公司</w:t>
      </w:r>
      <w:r>
        <w:rPr>
          <w:rFonts w:hint="eastAsia" w:ascii="仿宋_GB2312" w:eastAsia="仿宋_GB2312"/>
          <w:sz w:val="32"/>
          <w:szCs w:val="32"/>
        </w:rPr>
        <w:t>（绵安路35号软件产业园F区）</w:t>
      </w:r>
    </w:p>
    <w:p w14:paraId="057095E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55FB606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5A1B6DC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杨先生</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14:paraId="1FDB7FE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2F38682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附件：法定代表人授权书</w:t>
      </w:r>
    </w:p>
    <w:p w14:paraId="7EFFFBC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14:paraId="2C732888">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p>
    <w:p w14:paraId="00CFA70D">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 xml:space="preserve">日  </w:t>
      </w:r>
    </w:p>
    <w:bookmarkEnd w:id="0"/>
    <w:p w14:paraId="20603CBD">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5F36176D">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30ED4342">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2F0DCC24">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C299F5B">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A52CC1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E8A492E">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F304841">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C7DAD8C">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DB1595F">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17D9C66">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0B13346D">
      <w:pPr>
        <w:pStyle w:val="5"/>
        <w:ind w:left="0" w:leftChars="0" w:firstLine="0" w:firstLineChars="0"/>
      </w:pPr>
    </w:p>
    <w:p w14:paraId="51D74E73">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14:paraId="77940AA4">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20199ED5">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1902DF4F">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14:paraId="27037AC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3BF6A7B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5A2E8C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D3D532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C00C83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517BDB31">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0B23F5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026EE225">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373D32F">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6D753457">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A68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416D0963"/>
    <w:rsid w:val="00A05011"/>
    <w:rsid w:val="00C812B2"/>
    <w:rsid w:val="078F338D"/>
    <w:rsid w:val="0AFB64E7"/>
    <w:rsid w:val="0C8E4D13"/>
    <w:rsid w:val="0F131180"/>
    <w:rsid w:val="19F93264"/>
    <w:rsid w:val="1DCC5BC5"/>
    <w:rsid w:val="21777401"/>
    <w:rsid w:val="23554B8A"/>
    <w:rsid w:val="26146DA7"/>
    <w:rsid w:val="27762BE9"/>
    <w:rsid w:val="2E71396F"/>
    <w:rsid w:val="2EDD3390"/>
    <w:rsid w:val="31D5082E"/>
    <w:rsid w:val="31F44C7F"/>
    <w:rsid w:val="342601F6"/>
    <w:rsid w:val="3833383C"/>
    <w:rsid w:val="3C287034"/>
    <w:rsid w:val="416D0963"/>
    <w:rsid w:val="42024C80"/>
    <w:rsid w:val="54827438"/>
    <w:rsid w:val="54FC3D7E"/>
    <w:rsid w:val="57C05123"/>
    <w:rsid w:val="58135532"/>
    <w:rsid w:val="65EA0452"/>
    <w:rsid w:val="675803D2"/>
    <w:rsid w:val="70EC4564"/>
    <w:rsid w:val="799F4011"/>
    <w:rsid w:val="7C285A74"/>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paragraph" w:styleId="5">
    <w:name w:val="Body Text First Indent"/>
    <w:basedOn w:val="2"/>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697</Words>
  <Characters>740</Characters>
  <Lines>0</Lines>
  <Paragraphs>0</Paragraphs>
  <TotalTime>10</TotalTime>
  <ScaleCrop>false</ScaleCrop>
  <LinksUpToDate>false</LinksUpToDate>
  <CharactersWithSpaces>930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2024-10-24T07:03:58Z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91DA5F2F8D404E55B57583F005BC623B</vt:lpwstr>
  </property>
</Properties>
</file>